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A28DF" w:rsidRDefault="00AA28DF" w:rsidP="00AA28DF">
      <w:pPr>
        <w:rPr>
          <w:b/>
        </w:rPr>
      </w:pPr>
      <w:r>
        <w:rPr>
          <w:noProof/>
        </w:rPr>
        <w:drawing>
          <wp:inline distT="0" distB="0" distL="0" distR="0" wp14:anchorId="3CBDFA02" wp14:editId="5F2CFC16">
            <wp:extent cx="914400" cy="685800"/>
            <wp:effectExtent l="0" t="0" r="0" b="0"/>
            <wp:docPr id="1" name="Picture 1" descr="School badge June 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badge June 0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27888" cy="695916"/>
                    </a:xfrm>
                    <a:prstGeom prst="rect">
                      <a:avLst/>
                    </a:prstGeom>
                    <a:noFill/>
                    <a:ln>
                      <a:noFill/>
                    </a:ln>
                  </pic:spPr>
                </pic:pic>
              </a:graphicData>
            </a:graphic>
          </wp:inline>
        </w:drawing>
      </w:r>
    </w:p>
    <w:p w:rsidR="00504272" w:rsidRDefault="00451B06">
      <w:pPr>
        <w:jc w:val="center"/>
        <w:rPr>
          <w:b/>
        </w:rPr>
      </w:pPr>
      <w:r>
        <w:rPr>
          <w:b/>
        </w:rPr>
        <w:t xml:space="preserve">Staff </w:t>
      </w:r>
      <w:r w:rsidR="004B7E0A">
        <w:rPr>
          <w:b/>
        </w:rPr>
        <w:t>Recruitment</w:t>
      </w:r>
      <w:r>
        <w:rPr>
          <w:b/>
        </w:rPr>
        <w:t xml:space="preserve"> Online Checks</w:t>
      </w:r>
      <w:bookmarkStart w:id="0" w:name="_GoBack"/>
      <w:bookmarkEnd w:id="0"/>
    </w:p>
    <w:p w:rsidR="005E3966" w:rsidRDefault="005E3966">
      <w:pPr>
        <w:jc w:val="center"/>
        <w:rPr>
          <w:b/>
        </w:rPr>
      </w:pPr>
    </w:p>
    <w:p w:rsidR="005E3966" w:rsidRDefault="005E3966" w:rsidP="005E3966">
      <w:pPr>
        <w:rPr>
          <w:b/>
        </w:rPr>
      </w:pPr>
      <w:r>
        <w:rPr>
          <w:b/>
        </w:rPr>
        <w:t xml:space="preserve">Candidate Name - </w:t>
      </w:r>
    </w:p>
    <w:p w:rsidR="00504272" w:rsidRDefault="00504272">
      <w:pPr>
        <w:jc w:val="center"/>
      </w:pPr>
    </w:p>
    <w:p w:rsidR="00504272" w:rsidRDefault="00451B06">
      <w:r>
        <w:t>The Department of Education sets out schools’ responsibilities to undertake an online check for new staff appointments with the Keeping Children Safe in Education statutory guidance.</w:t>
      </w:r>
    </w:p>
    <w:p w:rsidR="00504272" w:rsidRDefault="00504272"/>
    <w:p w:rsidR="00504272" w:rsidRDefault="00451B06">
      <w:r>
        <w:t>Our school has a duty to carry out an online search as part of our due diligence on candidates shortlisted for all staffing posts.</w:t>
      </w:r>
    </w:p>
    <w:p w:rsidR="00504272" w:rsidRDefault="00504272"/>
    <w:p w:rsidR="00504272" w:rsidRDefault="00451B06">
      <w:r>
        <w:t>The purpose of these online checks is to identify any incidents or issues that have happened, and are publicly available online, that might have implications either as safeguarding concerns or general reputational issues.</w:t>
      </w:r>
    </w:p>
    <w:p w:rsidR="00504272" w:rsidRDefault="00504272"/>
    <w:p w:rsidR="00504272" w:rsidRDefault="00451B06">
      <w:r>
        <w:t>Concerns identified through online checks are likely to fall into one or more four broad categories:</w:t>
      </w:r>
    </w:p>
    <w:p w:rsidR="00504272" w:rsidRDefault="00451B06">
      <w:pPr>
        <w:numPr>
          <w:ilvl w:val="0"/>
          <w:numId w:val="1"/>
        </w:numPr>
      </w:pPr>
      <w:r>
        <w:t>Extremism and hate speech</w:t>
      </w:r>
    </w:p>
    <w:p w:rsidR="00504272" w:rsidRDefault="00451B06">
      <w:pPr>
        <w:numPr>
          <w:ilvl w:val="0"/>
          <w:numId w:val="1"/>
        </w:numPr>
      </w:pPr>
      <w:r>
        <w:t>Violent images</w:t>
      </w:r>
    </w:p>
    <w:p w:rsidR="00504272" w:rsidRDefault="00451B06">
      <w:pPr>
        <w:numPr>
          <w:ilvl w:val="0"/>
          <w:numId w:val="1"/>
        </w:numPr>
      </w:pPr>
      <w:r>
        <w:t>Nudity</w:t>
      </w:r>
    </w:p>
    <w:p w:rsidR="00504272" w:rsidRDefault="00451B06">
      <w:pPr>
        <w:numPr>
          <w:ilvl w:val="0"/>
          <w:numId w:val="1"/>
        </w:numPr>
      </w:pPr>
      <w:r>
        <w:t>Toxic language, swearing and profanity</w:t>
      </w:r>
    </w:p>
    <w:p w:rsidR="00504272" w:rsidRDefault="00504272"/>
    <w:p w:rsidR="00504272" w:rsidRDefault="00451B06">
      <w:r>
        <w:t xml:space="preserve">Online checks will be undertaken by </w:t>
      </w:r>
      <w:r w:rsidR="002C1ADE">
        <w:t>a member of our Designated Safeguarding Team.</w:t>
      </w:r>
    </w:p>
    <w:p w:rsidR="00504272" w:rsidRDefault="00504272"/>
    <w:p w:rsidR="00504272" w:rsidRDefault="00451B06">
      <w:r>
        <w:t>If you have a publicly accessible online presence, please share your social media handles in the box below:</w:t>
      </w:r>
    </w:p>
    <w:p w:rsidR="00504272" w:rsidRDefault="00504272"/>
    <w:tbl>
      <w:tblPr>
        <w:tblStyle w:val="a"/>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504272">
        <w:tc>
          <w:tcPr>
            <w:tcW w:w="10466" w:type="dxa"/>
            <w:shd w:val="clear" w:color="auto" w:fill="auto"/>
            <w:tcMar>
              <w:top w:w="100" w:type="dxa"/>
              <w:left w:w="100" w:type="dxa"/>
              <w:bottom w:w="100" w:type="dxa"/>
              <w:right w:w="100" w:type="dxa"/>
            </w:tcMar>
          </w:tcPr>
          <w:p w:rsidR="00504272" w:rsidRDefault="00504272">
            <w:pPr>
              <w:widowControl w:val="0"/>
              <w:pBdr>
                <w:top w:val="nil"/>
                <w:left w:val="nil"/>
                <w:bottom w:val="nil"/>
                <w:right w:val="nil"/>
                <w:between w:val="nil"/>
              </w:pBdr>
              <w:spacing w:line="240" w:lineRule="auto"/>
            </w:pPr>
          </w:p>
        </w:tc>
      </w:tr>
      <w:tr w:rsidR="00504272">
        <w:tc>
          <w:tcPr>
            <w:tcW w:w="10466" w:type="dxa"/>
            <w:shd w:val="clear" w:color="auto" w:fill="auto"/>
            <w:tcMar>
              <w:top w:w="100" w:type="dxa"/>
              <w:left w:w="100" w:type="dxa"/>
              <w:bottom w:w="100" w:type="dxa"/>
              <w:right w:w="100" w:type="dxa"/>
            </w:tcMar>
          </w:tcPr>
          <w:p w:rsidR="00504272" w:rsidRDefault="00504272">
            <w:pPr>
              <w:widowControl w:val="0"/>
              <w:pBdr>
                <w:top w:val="nil"/>
                <w:left w:val="nil"/>
                <w:bottom w:val="nil"/>
                <w:right w:val="nil"/>
                <w:between w:val="nil"/>
              </w:pBdr>
              <w:spacing w:line="240" w:lineRule="auto"/>
            </w:pPr>
          </w:p>
        </w:tc>
      </w:tr>
      <w:tr w:rsidR="00504272">
        <w:tc>
          <w:tcPr>
            <w:tcW w:w="10466" w:type="dxa"/>
            <w:shd w:val="clear" w:color="auto" w:fill="auto"/>
            <w:tcMar>
              <w:top w:w="100" w:type="dxa"/>
              <w:left w:w="100" w:type="dxa"/>
              <w:bottom w:w="100" w:type="dxa"/>
              <w:right w:w="100" w:type="dxa"/>
            </w:tcMar>
          </w:tcPr>
          <w:p w:rsidR="00504272" w:rsidRDefault="00504272">
            <w:pPr>
              <w:widowControl w:val="0"/>
              <w:pBdr>
                <w:top w:val="nil"/>
                <w:left w:val="nil"/>
                <w:bottom w:val="nil"/>
                <w:right w:val="nil"/>
                <w:between w:val="nil"/>
              </w:pBdr>
              <w:spacing w:line="240" w:lineRule="auto"/>
            </w:pPr>
          </w:p>
        </w:tc>
      </w:tr>
      <w:tr w:rsidR="00504272">
        <w:tc>
          <w:tcPr>
            <w:tcW w:w="10466" w:type="dxa"/>
            <w:shd w:val="clear" w:color="auto" w:fill="auto"/>
            <w:tcMar>
              <w:top w:w="100" w:type="dxa"/>
              <w:left w:w="100" w:type="dxa"/>
              <w:bottom w:w="100" w:type="dxa"/>
              <w:right w:w="100" w:type="dxa"/>
            </w:tcMar>
          </w:tcPr>
          <w:p w:rsidR="00504272" w:rsidRDefault="00504272">
            <w:pPr>
              <w:widowControl w:val="0"/>
              <w:pBdr>
                <w:top w:val="nil"/>
                <w:left w:val="nil"/>
                <w:bottom w:val="nil"/>
                <w:right w:val="nil"/>
                <w:between w:val="nil"/>
              </w:pBdr>
              <w:spacing w:line="240" w:lineRule="auto"/>
            </w:pPr>
          </w:p>
        </w:tc>
      </w:tr>
      <w:tr w:rsidR="00504272">
        <w:tc>
          <w:tcPr>
            <w:tcW w:w="10466" w:type="dxa"/>
            <w:shd w:val="clear" w:color="auto" w:fill="auto"/>
            <w:tcMar>
              <w:top w:w="100" w:type="dxa"/>
              <w:left w:w="100" w:type="dxa"/>
              <w:bottom w:w="100" w:type="dxa"/>
              <w:right w:w="100" w:type="dxa"/>
            </w:tcMar>
          </w:tcPr>
          <w:p w:rsidR="00504272" w:rsidRDefault="00504272">
            <w:pPr>
              <w:widowControl w:val="0"/>
              <w:pBdr>
                <w:top w:val="nil"/>
                <w:left w:val="nil"/>
                <w:bottom w:val="nil"/>
                <w:right w:val="nil"/>
                <w:between w:val="nil"/>
              </w:pBdr>
              <w:spacing w:line="240" w:lineRule="auto"/>
            </w:pPr>
          </w:p>
        </w:tc>
      </w:tr>
    </w:tbl>
    <w:p w:rsidR="00504272" w:rsidRDefault="00504272"/>
    <w:p w:rsidR="00504272" w:rsidRDefault="00451B06">
      <w:r>
        <w:t xml:space="preserve">If the online search raises </w:t>
      </w:r>
      <w:proofErr w:type="gramStart"/>
      <w:r>
        <w:t>concerns</w:t>
      </w:r>
      <w:proofErr w:type="gramEnd"/>
      <w:r>
        <w:t xml:space="preserve"> in relation to one of the four broad categories above, the selection panel will:</w:t>
      </w:r>
    </w:p>
    <w:p w:rsidR="00504272" w:rsidRDefault="00451B06">
      <w:pPr>
        <w:numPr>
          <w:ilvl w:val="0"/>
          <w:numId w:val="2"/>
        </w:numPr>
      </w:pPr>
      <w:r>
        <w:t>Assess the content</w:t>
      </w:r>
    </w:p>
    <w:p w:rsidR="00504272" w:rsidRDefault="00451B06">
      <w:pPr>
        <w:numPr>
          <w:ilvl w:val="0"/>
          <w:numId w:val="2"/>
        </w:numPr>
      </w:pPr>
      <w:r>
        <w:t>Determine whether it needs to be discussed with the candidate</w:t>
      </w:r>
    </w:p>
    <w:p w:rsidR="00504272" w:rsidRDefault="00451B06">
      <w:pPr>
        <w:numPr>
          <w:ilvl w:val="0"/>
          <w:numId w:val="2"/>
        </w:numPr>
      </w:pPr>
      <w:r>
        <w:t>Discuss with the candidate, assess their answers and determine their suitability for appointment</w:t>
      </w:r>
    </w:p>
    <w:sectPr w:rsidR="00504272">
      <w:pgSz w:w="11906" w:h="16838"/>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EC2E92"/>
    <w:multiLevelType w:val="multilevel"/>
    <w:tmpl w:val="819849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0396DC5"/>
    <w:multiLevelType w:val="multilevel"/>
    <w:tmpl w:val="BE2644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272"/>
    <w:rsid w:val="002C1ADE"/>
    <w:rsid w:val="00451B06"/>
    <w:rsid w:val="004B7E0A"/>
    <w:rsid w:val="00504272"/>
    <w:rsid w:val="005E3966"/>
    <w:rsid w:val="00AA2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55E08"/>
  <w15:docId w15:val="{6C3E0DE3-3843-4C9B-A227-BDC55623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191</Words>
  <Characters>1090</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Barron</dc:creator>
  <cp:lastModifiedBy>Julia Jay</cp:lastModifiedBy>
  <cp:revision>2</cp:revision>
  <dcterms:created xsi:type="dcterms:W3CDTF">2023-02-21T12:13:00Z</dcterms:created>
  <dcterms:modified xsi:type="dcterms:W3CDTF">2023-02-21T12:13:00Z</dcterms:modified>
</cp:coreProperties>
</file>